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4B" w:rsidRPr="00F32574" w:rsidRDefault="006E5C4B" w:rsidP="006E5C4B">
      <w:pPr>
        <w:pStyle w:val="Listenabsatz"/>
        <w:widowControl/>
        <w:numPr>
          <w:ilvl w:val="0"/>
          <w:numId w:val="1"/>
        </w:numPr>
        <w:suppressAutoHyphens/>
        <w:autoSpaceDE/>
        <w:autoSpaceDN/>
        <w:rPr>
          <w:rFonts w:asciiTheme="minorHAnsi" w:eastAsia="Noto Sans CJK SC" w:hAnsiTheme="minorHAnsi" w:cstheme="minorHAnsi"/>
          <w:b/>
          <w:kern w:val="2"/>
          <w:sz w:val="36"/>
          <w:szCs w:val="32"/>
          <w:u w:val="single"/>
          <w:lang w:val="de-AT" w:eastAsia="zh-CN" w:bidi="hi-IN"/>
        </w:rPr>
      </w:pPr>
      <w:r w:rsidRPr="00F32574">
        <w:rPr>
          <w:rFonts w:asciiTheme="minorHAnsi" w:hAnsiTheme="minorHAnsi" w:cstheme="minorHAnsi"/>
          <w:b/>
          <w:color w:val="231F20"/>
          <w:w w:val="95"/>
          <w:sz w:val="36"/>
          <w:szCs w:val="32"/>
        </w:rPr>
        <w:t>Multiple Sklerose (M.S.):</w:t>
      </w:r>
    </w:p>
    <w:p w:rsidR="006E5C4B" w:rsidRPr="001271B5" w:rsidRDefault="006E5C4B" w:rsidP="006E5C4B">
      <w:pPr>
        <w:pStyle w:val="Listenabsatz"/>
        <w:widowControl/>
        <w:numPr>
          <w:ilvl w:val="1"/>
          <w:numId w:val="1"/>
        </w:numPr>
        <w:suppressAutoHyphens/>
        <w:autoSpaceDE/>
        <w:autoSpaceDN/>
        <w:rPr>
          <w:rFonts w:asciiTheme="minorHAnsi" w:eastAsia="Noto Sans CJK SC" w:hAnsiTheme="minorHAnsi" w:cstheme="minorHAnsi"/>
          <w:i/>
          <w:kern w:val="2"/>
          <w:sz w:val="24"/>
          <w:szCs w:val="24"/>
          <w:u w:val="single"/>
          <w:lang w:val="de-AT" w:eastAsia="zh-CN" w:bidi="hi-IN"/>
        </w:rPr>
      </w:pPr>
      <w:r w:rsidRPr="001271B5">
        <w:rPr>
          <w:rFonts w:asciiTheme="minorHAnsi" w:hAnsiTheme="minorHAnsi" w:cstheme="minorHAnsi"/>
          <w:i/>
          <w:color w:val="231F20"/>
          <w:w w:val="95"/>
          <w:sz w:val="24"/>
        </w:rPr>
        <w:t>Verfasser: Prim. Univ. Prof. Dr. Peter Kapeller (LK Villach)</w:t>
      </w:r>
    </w:p>
    <w:p w:rsidR="006E5C4B" w:rsidRDefault="006E5C4B" w:rsidP="006E5C4B">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6E5C4B" w:rsidRPr="001271B5" w:rsidRDefault="006E5C4B" w:rsidP="006E5C4B">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6E5C4B" w:rsidRPr="001271B5" w:rsidRDefault="006E5C4B" w:rsidP="006E5C4B">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6E5C4B" w:rsidRPr="001271B5" w:rsidRDefault="006E5C4B" w:rsidP="006E5C4B">
      <w:pPr>
        <w:pStyle w:val="Listenabsatz"/>
        <w:widowControl/>
        <w:numPr>
          <w:ilvl w:val="0"/>
          <w:numId w:val="2"/>
        </w:numPr>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eastAsia="Noto Sans CJK SC" w:hAnsiTheme="minorHAnsi" w:cstheme="minorHAnsi"/>
          <w:b/>
          <w:kern w:val="2"/>
          <w:sz w:val="24"/>
          <w:szCs w:val="24"/>
          <w:lang w:val="de-AT" w:eastAsia="zh-CN" w:bidi="hi-IN"/>
        </w:rPr>
        <w:t xml:space="preserve">Allgemeine krankheitsspezifische Informationen für die Verfassung einer </w:t>
      </w:r>
      <w:proofErr w:type="spellStart"/>
      <w:proofErr w:type="gramStart"/>
      <w:r w:rsidRPr="001271B5">
        <w:rPr>
          <w:rFonts w:asciiTheme="minorHAnsi" w:eastAsia="Noto Sans CJK SC" w:hAnsiTheme="minorHAnsi" w:cstheme="minorHAnsi"/>
          <w:b/>
          <w:kern w:val="2"/>
          <w:sz w:val="24"/>
          <w:szCs w:val="24"/>
          <w:lang w:val="de-AT" w:eastAsia="zh-CN" w:bidi="hi-IN"/>
        </w:rPr>
        <w:t>Patient</w:t>
      </w:r>
      <w:r>
        <w:rPr>
          <w:rFonts w:asciiTheme="minorHAnsi" w:eastAsia="Noto Sans CJK SC" w:hAnsiTheme="minorHAnsi" w:cstheme="minorHAnsi"/>
          <w:b/>
          <w:kern w:val="2"/>
          <w:sz w:val="24"/>
          <w:szCs w:val="24"/>
          <w:lang w:val="de-AT" w:eastAsia="zh-CN" w:bidi="hi-IN"/>
        </w:rPr>
        <w:t>:inn</w:t>
      </w:r>
      <w:r w:rsidRPr="001271B5">
        <w:rPr>
          <w:rFonts w:asciiTheme="minorHAnsi" w:eastAsia="Noto Sans CJK SC" w:hAnsiTheme="minorHAnsi" w:cstheme="minorHAnsi"/>
          <w:b/>
          <w:kern w:val="2"/>
          <w:sz w:val="24"/>
          <w:szCs w:val="24"/>
          <w:lang w:val="de-AT" w:eastAsia="zh-CN" w:bidi="hi-IN"/>
        </w:rPr>
        <w:t>enverfügung</w:t>
      </w:r>
      <w:proofErr w:type="spellEnd"/>
      <w:proofErr w:type="gramEnd"/>
      <w:r w:rsidRPr="001271B5">
        <w:rPr>
          <w:rFonts w:asciiTheme="minorHAnsi" w:eastAsia="Noto Sans CJK SC" w:hAnsiTheme="minorHAnsi" w:cstheme="minorHAnsi"/>
          <w:b/>
          <w:kern w:val="2"/>
          <w:sz w:val="24"/>
          <w:szCs w:val="24"/>
          <w:lang w:val="de-AT" w:eastAsia="zh-CN" w:bidi="hi-IN"/>
        </w:rPr>
        <w:t xml:space="preserve"> (PV) bei MS</w:t>
      </w:r>
    </w:p>
    <w:p w:rsidR="006E5C4B" w:rsidRPr="001271B5" w:rsidRDefault="006E5C4B" w:rsidP="006E5C4B">
      <w:pPr>
        <w:rPr>
          <w:rFonts w:asciiTheme="minorHAnsi" w:hAnsiTheme="minorHAnsi" w:cstheme="minorHAnsi"/>
        </w:rPr>
      </w:pPr>
    </w:p>
    <w:p w:rsidR="006E5C4B" w:rsidRPr="001271B5" w:rsidRDefault="006E5C4B" w:rsidP="006E5C4B">
      <w:pPr>
        <w:ind w:left="360"/>
        <w:rPr>
          <w:rFonts w:asciiTheme="minorHAnsi" w:hAnsiTheme="minorHAnsi" w:cstheme="minorHAnsi"/>
          <w:sz w:val="24"/>
          <w:szCs w:val="24"/>
        </w:rPr>
      </w:pPr>
      <w:r w:rsidRPr="001271B5">
        <w:rPr>
          <w:rFonts w:asciiTheme="minorHAnsi" w:hAnsiTheme="minorHAnsi" w:cstheme="minorHAnsi"/>
          <w:sz w:val="24"/>
          <w:szCs w:val="24"/>
        </w:rPr>
        <w:t>Bei der Multiplen Sklerose</w:t>
      </w:r>
      <w:r>
        <w:rPr>
          <w:rFonts w:asciiTheme="minorHAnsi" w:hAnsiTheme="minorHAnsi" w:cstheme="minorHAnsi"/>
          <w:sz w:val="24"/>
          <w:szCs w:val="24"/>
        </w:rPr>
        <w:t xml:space="preserve"> (MS)</w:t>
      </w:r>
      <w:r w:rsidRPr="001271B5">
        <w:rPr>
          <w:rFonts w:asciiTheme="minorHAnsi" w:hAnsiTheme="minorHAnsi" w:cstheme="minorHAnsi"/>
          <w:sz w:val="24"/>
          <w:szCs w:val="24"/>
        </w:rPr>
        <w:t xml:space="preserve"> handelt es sich um eine chronisch progrediente Erkrankung des zentralen Nervensystems (Gehirn und Rückenmark) auf entzündlicher Basis. Durch Schädigung der Isolierung der Nervenleitungsfasern erleiden diese einen teilweisen oder auch vollständigen Funktionsverlust und können elektrische Impulse nicht mehr fortleiten. Es kommt also zu einem verminderten oder gar gänzlichen Verlust von Steuerungsimpulsen der übergeordneten Gehirnzentren zum Erfolgsorgan und damit zu Ausfällen im Bereich der sensiblen, motorischen, autonomen und kognitiven Funktionen. Diese können unwiederbringlich geschädigt sein, oder bei Abklingen der Entzündung sich auch wieder teilweise oder vollständig erholen. Die </w:t>
      </w:r>
      <w:r>
        <w:rPr>
          <w:rFonts w:asciiTheme="minorHAnsi" w:hAnsiTheme="minorHAnsi" w:cstheme="minorHAnsi"/>
          <w:sz w:val="24"/>
          <w:szCs w:val="24"/>
        </w:rPr>
        <w:t>MS</w:t>
      </w:r>
      <w:r w:rsidRPr="001271B5">
        <w:rPr>
          <w:rFonts w:asciiTheme="minorHAnsi" w:hAnsiTheme="minorHAnsi" w:cstheme="minorHAnsi"/>
          <w:sz w:val="24"/>
          <w:szCs w:val="24"/>
        </w:rPr>
        <w:t xml:space="preserve"> unterteilt sich medizinisch derzeit in die Formen „</w:t>
      </w:r>
      <w:proofErr w:type="spellStart"/>
      <w:r w:rsidRPr="001271B5">
        <w:rPr>
          <w:rFonts w:asciiTheme="minorHAnsi" w:hAnsiTheme="minorHAnsi" w:cstheme="minorHAnsi"/>
          <w:sz w:val="24"/>
          <w:szCs w:val="24"/>
        </w:rPr>
        <w:t>Relapsing</w:t>
      </w:r>
      <w:proofErr w:type="spellEnd"/>
      <w:r w:rsidRPr="001271B5">
        <w:rPr>
          <w:rFonts w:asciiTheme="minorHAnsi" w:hAnsiTheme="minorHAnsi" w:cstheme="minorHAnsi"/>
          <w:sz w:val="24"/>
          <w:szCs w:val="24"/>
        </w:rPr>
        <w:t xml:space="preserve"> </w:t>
      </w:r>
      <w:proofErr w:type="spellStart"/>
      <w:r w:rsidRPr="001271B5">
        <w:rPr>
          <w:rFonts w:asciiTheme="minorHAnsi" w:hAnsiTheme="minorHAnsi" w:cstheme="minorHAnsi"/>
          <w:sz w:val="24"/>
          <w:szCs w:val="24"/>
        </w:rPr>
        <w:t>remitting</w:t>
      </w:r>
      <w:proofErr w:type="spellEnd"/>
      <w:r w:rsidRPr="001271B5">
        <w:rPr>
          <w:rFonts w:asciiTheme="minorHAnsi" w:hAnsiTheme="minorHAnsi" w:cstheme="minorHAnsi"/>
          <w:sz w:val="24"/>
          <w:szCs w:val="24"/>
        </w:rPr>
        <w:t xml:space="preserve"> </w:t>
      </w:r>
      <w:r>
        <w:rPr>
          <w:rFonts w:asciiTheme="minorHAnsi" w:hAnsiTheme="minorHAnsi" w:cstheme="minorHAnsi"/>
          <w:sz w:val="24"/>
          <w:szCs w:val="24"/>
        </w:rPr>
        <w:t>MS</w:t>
      </w:r>
      <w:r w:rsidRPr="001271B5">
        <w:rPr>
          <w:rFonts w:asciiTheme="minorHAnsi" w:hAnsiTheme="minorHAnsi" w:cstheme="minorHAnsi"/>
          <w:sz w:val="24"/>
          <w:szCs w:val="24"/>
        </w:rPr>
        <w:t xml:space="preserve"> (RRMS) – im Deutschen „schubförmige MS““, die häufigste Verlaufsform, die „Sekundär chronisch progrediente </w:t>
      </w:r>
      <w:r>
        <w:rPr>
          <w:rFonts w:asciiTheme="minorHAnsi" w:hAnsiTheme="minorHAnsi" w:cstheme="minorHAnsi"/>
          <w:sz w:val="24"/>
          <w:szCs w:val="24"/>
        </w:rPr>
        <w:t>MS</w:t>
      </w:r>
      <w:r w:rsidRPr="001271B5">
        <w:rPr>
          <w:rFonts w:asciiTheme="minorHAnsi" w:hAnsiTheme="minorHAnsi" w:cstheme="minorHAnsi"/>
          <w:sz w:val="24"/>
          <w:szCs w:val="24"/>
        </w:rPr>
        <w:t xml:space="preserve"> (SPMS)“ und die „Primär chronisch progrediente </w:t>
      </w:r>
      <w:r>
        <w:rPr>
          <w:rFonts w:asciiTheme="minorHAnsi" w:hAnsiTheme="minorHAnsi" w:cstheme="minorHAnsi"/>
          <w:sz w:val="24"/>
          <w:szCs w:val="24"/>
        </w:rPr>
        <w:t>MS</w:t>
      </w:r>
      <w:r w:rsidRPr="001271B5">
        <w:rPr>
          <w:rFonts w:asciiTheme="minorHAnsi" w:hAnsiTheme="minorHAnsi" w:cstheme="minorHAnsi"/>
          <w:sz w:val="24"/>
          <w:szCs w:val="24"/>
        </w:rPr>
        <w:t xml:space="preserve">“. Alle Verlaufsformen haben höchst unterschiedliche Prognosen und betreffen </w:t>
      </w:r>
      <w:r>
        <w:rPr>
          <w:rFonts w:asciiTheme="minorHAnsi" w:hAnsiTheme="minorHAnsi" w:cstheme="minorHAnsi"/>
          <w:sz w:val="24"/>
          <w:szCs w:val="24"/>
        </w:rPr>
        <w:t>neurologische F</w:t>
      </w:r>
      <w:r w:rsidRPr="001271B5">
        <w:rPr>
          <w:rFonts w:asciiTheme="minorHAnsi" w:hAnsiTheme="minorHAnsi" w:cstheme="minorHAnsi"/>
          <w:sz w:val="24"/>
          <w:szCs w:val="24"/>
        </w:rPr>
        <w:t>unktionen in höchst unterschiedlichem Ausmaß. Die RRMS kann als eigene Verlaufsform bestehen bleiben, sie kann aber auch in eine SPMS übergehen. Prinzipiell sind die Betroffenen in den drei Verlaufsformen zunehmend von der Erkrankung beeinträchtigt. D</w:t>
      </w:r>
      <w:r>
        <w:rPr>
          <w:rFonts w:asciiTheme="minorHAnsi" w:hAnsiTheme="minorHAnsi" w:cstheme="minorHAnsi"/>
          <w:sz w:val="24"/>
          <w:szCs w:val="24"/>
        </w:rPr>
        <w:t>as Ausmaß von</w:t>
      </w:r>
      <w:r w:rsidRPr="001271B5">
        <w:rPr>
          <w:rFonts w:asciiTheme="minorHAnsi" w:hAnsiTheme="minorHAnsi" w:cstheme="minorHAnsi"/>
          <w:sz w:val="24"/>
          <w:szCs w:val="24"/>
        </w:rPr>
        <w:t xml:space="preserve"> Beeinträchtigungen reich</w:t>
      </w:r>
      <w:r>
        <w:rPr>
          <w:rFonts w:asciiTheme="minorHAnsi" w:hAnsiTheme="minorHAnsi" w:cstheme="minorHAnsi"/>
          <w:sz w:val="24"/>
          <w:szCs w:val="24"/>
        </w:rPr>
        <w:t>t</w:t>
      </w:r>
      <w:r w:rsidRPr="001271B5">
        <w:rPr>
          <w:rFonts w:asciiTheme="minorHAnsi" w:hAnsiTheme="minorHAnsi" w:cstheme="minorHAnsi"/>
          <w:sz w:val="24"/>
          <w:szCs w:val="24"/>
        </w:rPr>
        <w:t xml:space="preserve"> von keine</w:t>
      </w:r>
      <w:r>
        <w:rPr>
          <w:rFonts w:asciiTheme="minorHAnsi" w:hAnsiTheme="minorHAnsi" w:cstheme="minorHAnsi"/>
          <w:sz w:val="24"/>
          <w:szCs w:val="24"/>
        </w:rPr>
        <w:t>r</w:t>
      </w:r>
      <w:r w:rsidRPr="001271B5">
        <w:rPr>
          <w:rFonts w:asciiTheme="minorHAnsi" w:hAnsiTheme="minorHAnsi" w:cstheme="minorHAnsi"/>
          <w:sz w:val="24"/>
          <w:szCs w:val="24"/>
        </w:rPr>
        <w:t xml:space="preserve"> körperlichen</w:t>
      </w:r>
      <w:r>
        <w:rPr>
          <w:rFonts w:asciiTheme="minorHAnsi" w:hAnsiTheme="minorHAnsi" w:cstheme="minorHAnsi"/>
          <w:sz w:val="24"/>
          <w:szCs w:val="24"/>
        </w:rPr>
        <w:t xml:space="preserve"> </w:t>
      </w:r>
      <w:r w:rsidRPr="001271B5">
        <w:rPr>
          <w:rFonts w:asciiTheme="minorHAnsi" w:hAnsiTheme="minorHAnsi" w:cstheme="minorHAnsi"/>
          <w:sz w:val="24"/>
          <w:szCs w:val="24"/>
        </w:rPr>
        <w:t xml:space="preserve">Einschränkung bis hin zu Verlust jeglicher Mobilität, Schmerzen durch Muskelkrämpfe und letztendlich auch Tod durch </w:t>
      </w:r>
      <w:r>
        <w:rPr>
          <w:rFonts w:asciiTheme="minorHAnsi" w:hAnsiTheme="minorHAnsi" w:cstheme="minorHAnsi"/>
          <w:sz w:val="24"/>
          <w:szCs w:val="24"/>
        </w:rPr>
        <w:t>Komplikationen (</w:t>
      </w:r>
      <w:proofErr w:type="spellStart"/>
      <w:r>
        <w:rPr>
          <w:rFonts w:asciiTheme="minorHAnsi" w:hAnsiTheme="minorHAnsi" w:cstheme="minorHAnsi"/>
          <w:sz w:val="24"/>
          <w:szCs w:val="24"/>
        </w:rPr>
        <w:t>zB</w:t>
      </w:r>
      <w:proofErr w:type="spellEnd"/>
      <w:r>
        <w:rPr>
          <w:rFonts w:asciiTheme="minorHAnsi" w:hAnsiTheme="minorHAnsi" w:cstheme="minorHAnsi"/>
          <w:sz w:val="24"/>
          <w:szCs w:val="24"/>
        </w:rPr>
        <w:t xml:space="preserve">. Pneumonie, </w:t>
      </w:r>
      <w:proofErr w:type="spellStart"/>
      <w:r>
        <w:rPr>
          <w:rFonts w:asciiTheme="minorHAnsi" w:hAnsiTheme="minorHAnsi" w:cstheme="minorHAnsi"/>
          <w:sz w:val="24"/>
          <w:szCs w:val="24"/>
        </w:rPr>
        <w:t>Urosepsis</w:t>
      </w:r>
      <w:proofErr w:type="spellEnd"/>
      <w:r>
        <w:rPr>
          <w:rFonts w:asciiTheme="minorHAnsi" w:hAnsiTheme="minorHAnsi" w:cstheme="minorHAnsi"/>
          <w:sz w:val="24"/>
          <w:szCs w:val="24"/>
        </w:rPr>
        <w:t>) bei MS</w:t>
      </w:r>
      <w:r w:rsidRPr="001271B5">
        <w:rPr>
          <w:rFonts w:asciiTheme="minorHAnsi" w:hAnsiTheme="minorHAnsi" w:cstheme="minorHAnsi"/>
          <w:sz w:val="24"/>
          <w:szCs w:val="24"/>
        </w:rPr>
        <w:t xml:space="preserve">. All dies macht den Verlauf einer </w:t>
      </w:r>
      <w:r>
        <w:rPr>
          <w:rFonts w:asciiTheme="minorHAnsi" w:hAnsiTheme="minorHAnsi" w:cstheme="minorHAnsi"/>
          <w:sz w:val="24"/>
          <w:szCs w:val="24"/>
        </w:rPr>
        <w:t>MS</w:t>
      </w:r>
      <w:r w:rsidRPr="001271B5">
        <w:rPr>
          <w:rFonts w:asciiTheme="minorHAnsi" w:hAnsiTheme="minorHAnsi" w:cstheme="minorHAnsi"/>
          <w:sz w:val="24"/>
          <w:szCs w:val="24"/>
        </w:rPr>
        <w:t xml:space="preserve"> Erkrankung schwer abschätzbar. Diese Unsicherheit in der Prognosestellung erschwert die Erstellung einer </w:t>
      </w:r>
      <w:proofErr w:type="spellStart"/>
      <w:proofErr w:type="gramStart"/>
      <w:r w:rsidRPr="001271B5">
        <w:rPr>
          <w:rFonts w:asciiTheme="minorHAnsi" w:hAnsiTheme="minorHAnsi" w:cstheme="minorHAnsi"/>
          <w:sz w:val="24"/>
          <w:szCs w:val="24"/>
        </w:rPr>
        <w:t>Patient</w:t>
      </w:r>
      <w:r>
        <w:rPr>
          <w:rFonts w:asciiTheme="minorHAnsi" w:hAnsiTheme="minorHAnsi" w:cstheme="minorHAnsi"/>
          <w:sz w:val="24"/>
          <w:szCs w:val="24"/>
        </w:rPr>
        <w:t>:inn</w:t>
      </w:r>
      <w:r w:rsidRPr="001271B5">
        <w:rPr>
          <w:rFonts w:asciiTheme="minorHAnsi" w:hAnsiTheme="minorHAnsi" w:cstheme="minorHAnsi"/>
          <w:sz w:val="24"/>
          <w:szCs w:val="24"/>
        </w:rPr>
        <w:t>enverfügung</w:t>
      </w:r>
      <w:proofErr w:type="spellEnd"/>
      <w:proofErr w:type="gramEnd"/>
      <w:r w:rsidRPr="001271B5">
        <w:rPr>
          <w:rFonts w:asciiTheme="minorHAnsi" w:hAnsiTheme="minorHAnsi" w:cstheme="minorHAnsi"/>
          <w:sz w:val="24"/>
          <w:szCs w:val="24"/>
        </w:rPr>
        <w:t>, wenn es darum geht im Falle eines medizinischen Notfalles bestimmte Behandlungen entweder definitiv abzulehnen oder zumindest einzuschränken.</w:t>
      </w:r>
    </w:p>
    <w:p w:rsidR="006E5C4B" w:rsidRPr="001271B5" w:rsidRDefault="006E5C4B" w:rsidP="006E5C4B">
      <w:pPr>
        <w:ind w:left="360"/>
        <w:rPr>
          <w:rFonts w:asciiTheme="minorHAnsi" w:hAnsiTheme="minorHAnsi" w:cstheme="minorHAnsi"/>
          <w:sz w:val="24"/>
          <w:szCs w:val="24"/>
        </w:rPr>
      </w:pPr>
    </w:p>
    <w:p w:rsidR="006E5C4B" w:rsidRPr="001271B5" w:rsidRDefault="006E5C4B" w:rsidP="006E5C4B">
      <w:pPr>
        <w:ind w:left="360"/>
        <w:rPr>
          <w:rFonts w:asciiTheme="minorHAnsi" w:hAnsiTheme="minorHAnsi" w:cstheme="minorHAnsi"/>
          <w:sz w:val="24"/>
          <w:szCs w:val="24"/>
        </w:rPr>
      </w:pPr>
      <w:proofErr w:type="spellStart"/>
      <w:proofErr w:type="gramStart"/>
      <w:r w:rsidRPr="001271B5">
        <w:rPr>
          <w:rFonts w:asciiTheme="minorHAnsi" w:hAnsiTheme="minorHAnsi" w:cstheme="minorHAnsi"/>
          <w:sz w:val="24"/>
          <w:szCs w:val="24"/>
        </w:rPr>
        <w:t>Patient</w:t>
      </w:r>
      <w:r>
        <w:rPr>
          <w:rFonts w:asciiTheme="minorHAnsi" w:hAnsiTheme="minorHAnsi" w:cstheme="minorHAnsi"/>
          <w:sz w:val="24"/>
          <w:szCs w:val="24"/>
        </w:rPr>
        <w:t>:inn</w:t>
      </w:r>
      <w:r w:rsidRPr="001271B5">
        <w:rPr>
          <w:rFonts w:asciiTheme="minorHAnsi" w:hAnsiTheme="minorHAnsi" w:cstheme="minorHAnsi"/>
          <w:sz w:val="24"/>
          <w:szCs w:val="24"/>
        </w:rPr>
        <w:t>enverfügung</w:t>
      </w:r>
      <w:proofErr w:type="spellEnd"/>
      <w:proofErr w:type="gramEnd"/>
      <w:r>
        <w:rPr>
          <w:rFonts w:asciiTheme="minorHAnsi" w:hAnsiTheme="minorHAnsi" w:cstheme="minorHAnsi"/>
          <w:sz w:val="24"/>
          <w:szCs w:val="24"/>
        </w:rPr>
        <w:t xml:space="preserve"> (PV)</w:t>
      </w:r>
      <w:r w:rsidRPr="001271B5">
        <w:rPr>
          <w:rFonts w:asciiTheme="minorHAnsi" w:hAnsiTheme="minorHAnsi" w:cstheme="minorHAnsi"/>
          <w:sz w:val="24"/>
          <w:szCs w:val="24"/>
        </w:rPr>
        <w:t>:</w:t>
      </w:r>
    </w:p>
    <w:p w:rsidR="006E5C4B" w:rsidRPr="001271B5" w:rsidRDefault="006E5C4B" w:rsidP="006E5C4B">
      <w:pPr>
        <w:ind w:left="360"/>
        <w:rPr>
          <w:rFonts w:asciiTheme="minorHAnsi" w:hAnsiTheme="minorHAnsi" w:cstheme="minorHAnsi"/>
          <w:sz w:val="24"/>
          <w:szCs w:val="24"/>
        </w:rPr>
      </w:pPr>
      <w:r w:rsidRPr="001271B5">
        <w:rPr>
          <w:rFonts w:asciiTheme="minorHAnsi" w:hAnsiTheme="minorHAnsi" w:cstheme="minorHAnsi"/>
          <w:sz w:val="24"/>
          <w:szCs w:val="24"/>
        </w:rPr>
        <w:t xml:space="preserve">Unter </w:t>
      </w:r>
      <w:proofErr w:type="spellStart"/>
      <w:proofErr w:type="gramStart"/>
      <w:r w:rsidRPr="001271B5">
        <w:rPr>
          <w:rFonts w:asciiTheme="minorHAnsi" w:hAnsiTheme="minorHAnsi" w:cstheme="minorHAnsi"/>
          <w:sz w:val="24"/>
          <w:szCs w:val="24"/>
        </w:rPr>
        <w:t>Expert</w:t>
      </w:r>
      <w:r>
        <w:rPr>
          <w:rFonts w:asciiTheme="minorHAnsi" w:hAnsiTheme="minorHAnsi" w:cstheme="minorHAnsi"/>
          <w:sz w:val="24"/>
          <w:szCs w:val="24"/>
        </w:rPr>
        <w:t>:inn</w:t>
      </w:r>
      <w:r w:rsidRPr="001271B5">
        <w:rPr>
          <w:rFonts w:asciiTheme="minorHAnsi" w:hAnsiTheme="minorHAnsi" w:cstheme="minorHAnsi"/>
          <w:sz w:val="24"/>
          <w:szCs w:val="24"/>
        </w:rPr>
        <w:t>en</w:t>
      </w:r>
      <w:proofErr w:type="spellEnd"/>
      <w:proofErr w:type="gramEnd"/>
      <w:r w:rsidRPr="001271B5">
        <w:rPr>
          <w:rFonts w:asciiTheme="minorHAnsi" w:hAnsiTheme="minorHAnsi" w:cstheme="minorHAnsi"/>
          <w:sz w:val="24"/>
          <w:szCs w:val="24"/>
        </w:rPr>
        <w:t xml:space="preserve"> besteht grundsätzlich die einheitliche Meinung, dass </w:t>
      </w:r>
      <w:r>
        <w:rPr>
          <w:rFonts w:asciiTheme="minorHAnsi" w:hAnsiTheme="minorHAnsi" w:cstheme="minorHAnsi"/>
          <w:sz w:val="24"/>
          <w:szCs w:val="24"/>
        </w:rPr>
        <w:t xml:space="preserve">PV </w:t>
      </w:r>
      <w:r w:rsidRPr="001271B5">
        <w:rPr>
          <w:rFonts w:asciiTheme="minorHAnsi" w:hAnsiTheme="minorHAnsi" w:cstheme="minorHAnsi"/>
          <w:sz w:val="24"/>
          <w:szCs w:val="24"/>
        </w:rPr>
        <w:t xml:space="preserve">früh im Verlauf einer Erkrankung erstellt werden sollten. Dies trifft auf </w:t>
      </w:r>
      <w:r>
        <w:rPr>
          <w:rFonts w:asciiTheme="minorHAnsi" w:hAnsiTheme="minorHAnsi" w:cstheme="minorHAnsi"/>
          <w:sz w:val="24"/>
          <w:szCs w:val="24"/>
        </w:rPr>
        <w:t>MS</w:t>
      </w:r>
      <w:r w:rsidRPr="001271B5">
        <w:rPr>
          <w:rFonts w:asciiTheme="minorHAnsi" w:hAnsiTheme="minorHAnsi" w:cstheme="minorHAnsi"/>
          <w:sz w:val="24"/>
          <w:szCs w:val="24"/>
        </w:rPr>
        <w:t xml:space="preserve"> nur in eingeschränktem Maße zu</w:t>
      </w:r>
      <w:r>
        <w:rPr>
          <w:rFonts w:asciiTheme="minorHAnsi" w:hAnsiTheme="minorHAnsi" w:cstheme="minorHAnsi"/>
          <w:sz w:val="24"/>
          <w:szCs w:val="24"/>
        </w:rPr>
        <w:t>, weil</w:t>
      </w:r>
      <w:r w:rsidRPr="001271B5">
        <w:rPr>
          <w:rFonts w:asciiTheme="minorHAnsi" w:hAnsiTheme="minorHAnsi" w:cstheme="minorHAnsi"/>
          <w:sz w:val="24"/>
          <w:szCs w:val="24"/>
        </w:rPr>
        <w:t xml:space="preserve"> </w:t>
      </w:r>
      <w:r>
        <w:rPr>
          <w:rFonts w:asciiTheme="minorHAnsi" w:hAnsiTheme="minorHAnsi" w:cstheme="minorHAnsi"/>
          <w:sz w:val="24"/>
          <w:szCs w:val="24"/>
        </w:rPr>
        <w:t xml:space="preserve">sich im Krankheitsverlauf der RRMS </w:t>
      </w:r>
      <w:r w:rsidRPr="001271B5">
        <w:rPr>
          <w:rFonts w:asciiTheme="minorHAnsi" w:hAnsiTheme="minorHAnsi" w:cstheme="minorHAnsi"/>
          <w:sz w:val="24"/>
          <w:szCs w:val="24"/>
        </w:rPr>
        <w:t xml:space="preserve">über viele Jahre, teils Jahrzehnte </w:t>
      </w:r>
      <w:r>
        <w:rPr>
          <w:rFonts w:asciiTheme="minorHAnsi" w:hAnsiTheme="minorHAnsi" w:cstheme="minorHAnsi"/>
          <w:sz w:val="24"/>
          <w:szCs w:val="24"/>
        </w:rPr>
        <w:t xml:space="preserve">mitunter </w:t>
      </w:r>
      <w:r w:rsidRPr="001271B5">
        <w:rPr>
          <w:rFonts w:asciiTheme="minorHAnsi" w:hAnsiTheme="minorHAnsi" w:cstheme="minorHAnsi"/>
          <w:sz w:val="24"/>
          <w:szCs w:val="24"/>
        </w:rPr>
        <w:t>nur milde Symptome</w:t>
      </w:r>
      <w:r>
        <w:rPr>
          <w:rFonts w:asciiTheme="minorHAnsi" w:hAnsiTheme="minorHAnsi" w:cstheme="minorHAnsi"/>
          <w:sz w:val="24"/>
          <w:szCs w:val="24"/>
        </w:rPr>
        <w:t xml:space="preserve"> zeigen</w:t>
      </w:r>
      <w:r w:rsidRPr="001271B5">
        <w:rPr>
          <w:rFonts w:asciiTheme="minorHAnsi" w:hAnsiTheme="minorHAnsi" w:cstheme="minorHAnsi"/>
          <w:sz w:val="24"/>
          <w:szCs w:val="24"/>
        </w:rPr>
        <w:t>. Erst wenn der Übergang in das Stadium der SPMS erfolgt, beginnen sich die Betroffenen Gedanken darüber zu machen, wie sie möchten, dass in einem Notfall verfahren wird. Hier lohnt es sich die Ergebnisse von Studien heranzuziehen, welche untersuchten, unter welchen Umständen M</w:t>
      </w:r>
      <w:r>
        <w:rPr>
          <w:rFonts w:asciiTheme="minorHAnsi" w:hAnsiTheme="minorHAnsi" w:cstheme="minorHAnsi"/>
          <w:sz w:val="24"/>
          <w:szCs w:val="24"/>
        </w:rPr>
        <w:t>S Betroffene</w:t>
      </w:r>
      <w:r w:rsidRPr="001271B5">
        <w:rPr>
          <w:rFonts w:asciiTheme="minorHAnsi" w:hAnsiTheme="minorHAnsi" w:cstheme="minorHAnsi"/>
          <w:sz w:val="24"/>
          <w:szCs w:val="24"/>
        </w:rPr>
        <w:t xml:space="preserve"> überlegen, dramatische Möglichkeiten wie z.B.: assistierten Suizid in Anspruch zu nehmen. Leider sind solche Daten spärlich, jedoch listet eine amerikanische Studie folgende Gründe: unerträgliche Schmerzen, Unmöglichkeit Dinge zu tun, die glücklich machen, finanziell</w:t>
      </w:r>
      <w:r>
        <w:rPr>
          <w:rFonts w:asciiTheme="minorHAnsi" w:hAnsiTheme="minorHAnsi" w:cstheme="minorHAnsi"/>
          <w:sz w:val="24"/>
          <w:szCs w:val="24"/>
        </w:rPr>
        <w:t xml:space="preserve"> belastend </w:t>
      </w:r>
      <w:r w:rsidRPr="001271B5">
        <w:rPr>
          <w:rFonts w:asciiTheme="minorHAnsi" w:hAnsiTheme="minorHAnsi" w:cstheme="minorHAnsi"/>
          <w:sz w:val="24"/>
          <w:szCs w:val="24"/>
        </w:rPr>
        <w:t>für die Familie</w:t>
      </w:r>
      <w:r>
        <w:rPr>
          <w:rFonts w:asciiTheme="minorHAnsi" w:hAnsiTheme="minorHAnsi" w:cstheme="minorHAnsi"/>
          <w:sz w:val="24"/>
          <w:szCs w:val="24"/>
        </w:rPr>
        <w:t xml:space="preserve"> zu sein</w:t>
      </w:r>
      <w:r w:rsidRPr="001271B5">
        <w:rPr>
          <w:rFonts w:asciiTheme="minorHAnsi" w:hAnsiTheme="minorHAnsi" w:cstheme="minorHAnsi"/>
          <w:sz w:val="24"/>
          <w:szCs w:val="24"/>
        </w:rPr>
        <w:t xml:space="preserve">, Zustand extremen emotionalen Stresses. </w:t>
      </w:r>
    </w:p>
    <w:p w:rsidR="006E5C4B" w:rsidRPr="001271B5" w:rsidRDefault="006E5C4B" w:rsidP="006E5C4B">
      <w:pPr>
        <w:ind w:left="360"/>
        <w:rPr>
          <w:rFonts w:asciiTheme="minorHAnsi" w:hAnsiTheme="minorHAnsi" w:cstheme="minorHAnsi"/>
          <w:sz w:val="24"/>
          <w:szCs w:val="24"/>
        </w:rPr>
      </w:pPr>
      <w:r w:rsidRPr="001271B5">
        <w:rPr>
          <w:rFonts w:asciiTheme="minorHAnsi" w:hAnsiTheme="minorHAnsi" w:cstheme="minorHAnsi"/>
          <w:sz w:val="24"/>
          <w:szCs w:val="24"/>
        </w:rPr>
        <w:t xml:space="preserve">Die Notwendigkeit der Inanspruchnahme einer Gehhilfe stellt für die meisten Betroffenen eine dramatische Änderung ihres Alltags dar. Dies kann z.B. der Beginn einer Situation sein, die </w:t>
      </w:r>
      <w:r>
        <w:rPr>
          <w:rFonts w:asciiTheme="minorHAnsi" w:hAnsiTheme="minorHAnsi" w:cstheme="minorHAnsi"/>
          <w:sz w:val="24"/>
          <w:szCs w:val="24"/>
        </w:rPr>
        <w:t>einen</w:t>
      </w:r>
      <w:r w:rsidRPr="001271B5">
        <w:rPr>
          <w:rFonts w:asciiTheme="minorHAnsi" w:hAnsiTheme="minorHAnsi" w:cstheme="minorHAnsi"/>
          <w:sz w:val="24"/>
          <w:szCs w:val="24"/>
        </w:rPr>
        <w:t xml:space="preserve"> Zustand </w:t>
      </w:r>
      <w:r>
        <w:rPr>
          <w:rFonts w:asciiTheme="minorHAnsi" w:hAnsiTheme="minorHAnsi" w:cstheme="minorHAnsi"/>
          <w:sz w:val="24"/>
          <w:szCs w:val="24"/>
        </w:rPr>
        <w:t>starken</w:t>
      </w:r>
      <w:r w:rsidRPr="001271B5">
        <w:rPr>
          <w:rFonts w:asciiTheme="minorHAnsi" w:hAnsiTheme="minorHAnsi" w:cstheme="minorHAnsi"/>
          <w:sz w:val="24"/>
          <w:szCs w:val="24"/>
        </w:rPr>
        <w:t xml:space="preserve"> emotionalen Stresses </w:t>
      </w:r>
      <w:r>
        <w:rPr>
          <w:rFonts w:asciiTheme="minorHAnsi" w:hAnsiTheme="minorHAnsi" w:cstheme="minorHAnsi"/>
          <w:sz w:val="24"/>
          <w:szCs w:val="24"/>
        </w:rPr>
        <w:t>verursacht</w:t>
      </w:r>
      <w:r w:rsidRPr="001271B5">
        <w:rPr>
          <w:rFonts w:asciiTheme="minorHAnsi" w:hAnsiTheme="minorHAnsi" w:cstheme="minorHAnsi"/>
          <w:sz w:val="24"/>
          <w:szCs w:val="24"/>
        </w:rPr>
        <w:t xml:space="preserve">. Dieser </w:t>
      </w:r>
      <w:r w:rsidRPr="001271B5">
        <w:rPr>
          <w:rFonts w:asciiTheme="minorHAnsi" w:hAnsiTheme="minorHAnsi" w:cstheme="minorHAnsi"/>
          <w:sz w:val="24"/>
          <w:szCs w:val="24"/>
        </w:rPr>
        <w:lastRenderedPageBreak/>
        <w:t xml:space="preserve">Übergang wäre wohl der ideale Zeitpunkt, um an die Verfassung einer </w:t>
      </w:r>
      <w:r>
        <w:rPr>
          <w:rFonts w:asciiTheme="minorHAnsi" w:hAnsiTheme="minorHAnsi" w:cstheme="minorHAnsi"/>
          <w:sz w:val="24"/>
          <w:szCs w:val="24"/>
        </w:rPr>
        <w:t>PV</w:t>
      </w:r>
      <w:r w:rsidRPr="001271B5">
        <w:rPr>
          <w:rFonts w:asciiTheme="minorHAnsi" w:hAnsiTheme="minorHAnsi" w:cstheme="minorHAnsi"/>
          <w:sz w:val="24"/>
          <w:szCs w:val="24"/>
        </w:rPr>
        <w:t xml:space="preserve"> zu denken. Bei weiter fortgeschrittenem Krankheitsverlauf, wenn dann nur noch Rollstuhlmobilität möglich ist oder wenn gar nur mehr Bettlägerigkeit besteht, sollte ein prinzipieller </w:t>
      </w:r>
      <w:proofErr w:type="spellStart"/>
      <w:proofErr w:type="gramStart"/>
      <w:r w:rsidRPr="001271B5">
        <w:rPr>
          <w:rFonts w:asciiTheme="minorHAnsi" w:hAnsiTheme="minorHAnsi" w:cstheme="minorHAnsi"/>
          <w:sz w:val="24"/>
          <w:szCs w:val="24"/>
        </w:rPr>
        <w:t>Patient</w:t>
      </w:r>
      <w:r>
        <w:rPr>
          <w:rFonts w:asciiTheme="minorHAnsi" w:hAnsiTheme="minorHAnsi" w:cstheme="minorHAnsi"/>
          <w:sz w:val="24"/>
          <w:szCs w:val="24"/>
        </w:rPr>
        <w:t>:inn</w:t>
      </w:r>
      <w:r w:rsidRPr="001271B5">
        <w:rPr>
          <w:rFonts w:asciiTheme="minorHAnsi" w:hAnsiTheme="minorHAnsi" w:cstheme="minorHAnsi"/>
          <w:sz w:val="24"/>
          <w:szCs w:val="24"/>
        </w:rPr>
        <w:t>enwille</w:t>
      </w:r>
      <w:proofErr w:type="spellEnd"/>
      <w:proofErr w:type="gramEnd"/>
      <w:r w:rsidRPr="001271B5">
        <w:rPr>
          <w:rFonts w:asciiTheme="minorHAnsi" w:hAnsiTheme="minorHAnsi" w:cstheme="minorHAnsi"/>
          <w:sz w:val="24"/>
          <w:szCs w:val="24"/>
        </w:rPr>
        <w:t xml:space="preserve"> </w:t>
      </w:r>
      <w:r>
        <w:rPr>
          <w:rFonts w:asciiTheme="minorHAnsi" w:hAnsiTheme="minorHAnsi" w:cstheme="minorHAnsi"/>
          <w:sz w:val="24"/>
          <w:szCs w:val="24"/>
        </w:rPr>
        <w:t xml:space="preserve">deklariert werden und </w:t>
      </w:r>
      <w:r w:rsidRPr="001271B5">
        <w:rPr>
          <w:rFonts w:asciiTheme="minorHAnsi" w:hAnsiTheme="minorHAnsi" w:cstheme="minorHAnsi"/>
          <w:sz w:val="24"/>
          <w:szCs w:val="24"/>
        </w:rPr>
        <w:t>vorliegen.</w:t>
      </w:r>
    </w:p>
    <w:p w:rsidR="006E5C4B" w:rsidRPr="001271B5" w:rsidRDefault="006E5C4B" w:rsidP="006E5C4B">
      <w:pPr>
        <w:ind w:left="360"/>
        <w:rPr>
          <w:rFonts w:asciiTheme="minorHAnsi" w:hAnsiTheme="minorHAnsi" w:cstheme="minorHAnsi"/>
          <w:sz w:val="24"/>
          <w:szCs w:val="24"/>
        </w:rPr>
      </w:pPr>
      <w:r w:rsidRPr="001271B5">
        <w:rPr>
          <w:rFonts w:asciiTheme="minorHAnsi" w:hAnsiTheme="minorHAnsi" w:cstheme="minorHAnsi"/>
          <w:sz w:val="24"/>
          <w:szCs w:val="24"/>
        </w:rPr>
        <w:t>Die oben geschilderten Gründe machen es jedoch schwer, medizinische Methoden oder Eingriffe für den Notfall konkret und unwiderruflich abzulehnen. Mit zunehmender Behinderung wird dies dann wohl leichter abschätzbar. Die oben erwähnten Gründe, drastische Maßnahmen zuzulassen bzw. abzulehnen, zeigt gut die Angst vor Zuständen, unter welchen man verbleiben könnte, bei suboptimalem Verlauf nach einem Rettungsversuch im Notfall mit allen Mitteln. Die Formulierung und Festschreibung von Ablehnung von Methoden zur Lebensrettung wird bei MS</w:t>
      </w:r>
      <w:r>
        <w:rPr>
          <w:rFonts w:asciiTheme="minorHAnsi" w:hAnsiTheme="minorHAnsi" w:cstheme="minorHAnsi"/>
          <w:sz w:val="24"/>
          <w:szCs w:val="24"/>
        </w:rPr>
        <w:t xml:space="preserve"> Betroffenen</w:t>
      </w:r>
      <w:r w:rsidRPr="001271B5">
        <w:rPr>
          <w:rFonts w:asciiTheme="minorHAnsi" w:hAnsiTheme="minorHAnsi" w:cstheme="minorHAnsi"/>
          <w:sz w:val="24"/>
          <w:szCs w:val="24"/>
        </w:rPr>
        <w:t xml:space="preserve"> wohl sehr von ihrer jeweiligen Situation und vom Krankheitszustand abhängen. Es erscheint sinnvoll, bei dieser Erkrankung eine </w:t>
      </w:r>
      <w:r>
        <w:rPr>
          <w:rFonts w:asciiTheme="minorHAnsi" w:hAnsiTheme="minorHAnsi" w:cstheme="minorHAnsi"/>
          <w:sz w:val="24"/>
          <w:szCs w:val="24"/>
        </w:rPr>
        <w:t>PV</w:t>
      </w:r>
      <w:r w:rsidRPr="001271B5">
        <w:rPr>
          <w:rFonts w:asciiTheme="minorHAnsi" w:hAnsiTheme="minorHAnsi" w:cstheme="minorHAnsi"/>
          <w:sz w:val="24"/>
          <w:szCs w:val="24"/>
        </w:rPr>
        <w:t xml:space="preserve"> regelmäßig zu evaluieren und zu beurteilen, ob sich die Wünsche geändert haben. Vielleicht wäre es sogar eine Überlegung wert, eine verpflichtende Evaluierung vorzuschreiben, oder die </w:t>
      </w:r>
      <w:r>
        <w:rPr>
          <w:rFonts w:asciiTheme="minorHAnsi" w:hAnsiTheme="minorHAnsi" w:cstheme="minorHAnsi"/>
          <w:sz w:val="24"/>
          <w:szCs w:val="24"/>
        </w:rPr>
        <w:t>Geltungs</w:t>
      </w:r>
      <w:r w:rsidRPr="001271B5">
        <w:rPr>
          <w:rFonts w:asciiTheme="minorHAnsi" w:hAnsiTheme="minorHAnsi" w:cstheme="minorHAnsi"/>
          <w:sz w:val="24"/>
          <w:szCs w:val="24"/>
        </w:rPr>
        <w:t xml:space="preserve">dauer einer </w:t>
      </w:r>
      <w:r>
        <w:rPr>
          <w:rFonts w:asciiTheme="minorHAnsi" w:hAnsiTheme="minorHAnsi" w:cstheme="minorHAnsi"/>
          <w:sz w:val="24"/>
          <w:szCs w:val="24"/>
        </w:rPr>
        <w:t>PV</w:t>
      </w:r>
      <w:r w:rsidRPr="001271B5">
        <w:rPr>
          <w:rFonts w:asciiTheme="minorHAnsi" w:hAnsiTheme="minorHAnsi" w:cstheme="minorHAnsi"/>
          <w:sz w:val="24"/>
          <w:szCs w:val="24"/>
        </w:rPr>
        <w:t xml:space="preserve"> zumindest zeitlich kürzer zu befristen als gesetzlich vorgeschrieben.</w:t>
      </w:r>
    </w:p>
    <w:p w:rsidR="006E5C4B" w:rsidRPr="001271B5" w:rsidRDefault="006E5C4B" w:rsidP="006E5C4B">
      <w:pPr>
        <w:ind w:left="360"/>
        <w:rPr>
          <w:rFonts w:asciiTheme="minorHAnsi" w:hAnsiTheme="minorHAnsi" w:cstheme="minorHAnsi"/>
        </w:rPr>
      </w:pPr>
    </w:p>
    <w:p w:rsidR="006E5C4B" w:rsidRPr="001271B5" w:rsidRDefault="006E5C4B" w:rsidP="006E5C4B">
      <w:pPr>
        <w:pStyle w:val="Listenabsatz"/>
        <w:widowControl/>
        <w:numPr>
          <w:ilvl w:val="0"/>
          <w:numId w:val="2"/>
        </w:numPr>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eastAsia="Noto Sans CJK SC" w:hAnsiTheme="minorHAnsi" w:cstheme="minorHAnsi"/>
          <w:b/>
          <w:kern w:val="2"/>
          <w:sz w:val="24"/>
          <w:szCs w:val="24"/>
          <w:lang w:val="de-AT" w:eastAsia="zh-CN" w:bidi="hi-IN"/>
        </w:rPr>
        <w:t xml:space="preserve">Spezielle krankheitsspezifische Informationen für die Verfassung einer </w:t>
      </w:r>
      <w:proofErr w:type="spellStart"/>
      <w:proofErr w:type="gramStart"/>
      <w:r w:rsidRPr="001271B5">
        <w:rPr>
          <w:rFonts w:asciiTheme="minorHAnsi" w:eastAsia="Noto Sans CJK SC" w:hAnsiTheme="minorHAnsi" w:cstheme="minorHAnsi"/>
          <w:b/>
          <w:kern w:val="2"/>
          <w:sz w:val="24"/>
          <w:szCs w:val="24"/>
          <w:lang w:val="de-AT" w:eastAsia="zh-CN" w:bidi="hi-IN"/>
        </w:rPr>
        <w:t>Patient</w:t>
      </w:r>
      <w:r>
        <w:rPr>
          <w:rFonts w:asciiTheme="minorHAnsi" w:eastAsia="Noto Sans CJK SC" w:hAnsiTheme="minorHAnsi" w:cstheme="minorHAnsi"/>
          <w:b/>
          <w:kern w:val="2"/>
          <w:sz w:val="24"/>
          <w:szCs w:val="24"/>
          <w:lang w:val="de-AT" w:eastAsia="zh-CN" w:bidi="hi-IN"/>
        </w:rPr>
        <w:t>:inn</w:t>
      </w:r>
      <w:r w:rsidRPr="001271B5">
        <w:rPr>
          <w:rFonts w:asciiTheme="minorHAnsi" w:eastAsia="Noto Sans CJK SC" w:hAnsiTheme="minorHAnsi" w:cstheme="minorHAnsi"/>
          <w:b/>
          <w:kern w:val="2"/>
          <w:sz w:val="24"/>
          <w:szCs w:val="24"/>
          <w:lang w:val="de-AT" w:eastAsia="zh-CN" w:bidi="hi-IN"/>
        </w:rPr>
        <w:t>enverfügung</w:t>
      </w:r>
      <w:proofErr w:type="spellEnd"/>
      <w:proofErr w:type="gramEnd"/>
      <w:r w:rsidRPr="001271B5">
        <w:rPr>
          <w:rFonts w:asciiTheme="minorHAnsi" w:eastAsia="Noto Sans CJK SC" w:hAnsiTheme="minorHAnsi" w:cstheme="minorHAnsi"/>
          <w:b/>
          <w:kern w:val="2"/>
          <w:sz w:val="24"/>
          <w:szCs w:val="24"/>
          <w:lang w:val="de-AT" w:eastAsia="zh-CN" w:bidi="hi-IN"/>
        </w:rPr>
        <w:t xml:space="preserve"> (PV) bei MS:</w:t>
      </w:r>
    </w:p>
    <w:p w:rsidR="006E5C4B" w:rsidRPr="001271B5" w:rsidRDefault="006E5C4B" w:rsidP="006E5C4B">
      <w:pPr>
        <w:widowControl/>
        <w:suppressAutoHyphens/>
        <w:autoSpaceDE/>
        <w:autoSpaceDN/>
        <w:rPr>
          <w:rFonts w:asciiTheme="minorHAnsi" w:eastAsia="Noto Sans CJK SC" w:hAnsiTheme="minorHAnsi" w:cstheme="minorHAnsi"/>
          <w:iCs/>
          <w:kern w:val="2"/>
          <w:sz w:val="24"/>
          <w:szCs w:val="24"/>
          <w:lang w:val="de-AT" w:eastAsia="zh-CN" w:bidi="hi-IN"/>
        </w:rPr>
      </w:pPr>
    </w:p>
    <w:p w:rsidR="006E5C4B" w:rsidRDefault="006E5C4B" w:rsidP="006E5C4B">
      <w:pPr>
        <w:ind w:left="360"/>
        <w:rPr>
          <w:rFonts w:asciiTheme="minorHAnsi" w:hAnsiTheme="minorHAnsi" w:cstheme="minorHAnsi"/>
          <w:sz w:val="24"/>
          <w:szCs w:val="24"/>
        </w:rPr>
      </w:pPr>
      <w:r w:rsidRPr="001271B5">
        <w:rPr>
          <w:rFonts w:asciiTheme="minorHAnsi" w:hAnsiTheme="minorHAnsi" w:cstheme="minorHAnsi"/>
          <w:sz w:val="24"/>
          <w:szCs w:val="24"/>
        </w:rPr>
        <w:t>Inkrafttreten der PV:</w:t>
      </w:r>
    </w:p>
    <w:p w:rsidR="006E5C4B" w:rsidRPr="001271B5" w:rsidRDefault="006E5C4B" w:rsidP="006E5C4B">
      <w:pPr>
        <w:ind w:left="360"/>
        <w:rPr>
          <w:rFonts w:asciiTheme="minorHAnsi" w:hAnsiTheme="minorHAnsi" w:cstheme="minorHAnsi"/>
          <w:sz w:val="24"/>
          <w:szCs w:val="24"/>
        </w:rPr>
      </w:pPr>
    </w:p>
    <w:p w:rsidR="006E5C4B" w:rsidRPr="00D109E0" w:rsidRDefault="006E5C4B" w:rsidP="006E5C4B">
      <w:pPr>
        <w:pStyle w:val="Listenabsatz"/>
        <w:numPr>
          <w:ilvl w:val="0"/>
          <w:numId w:val="1"/>
        </w:numPr>
        <w:rPr>
          <w:rFonts w:asciiTheme="minorHAnsi" w:hAnsiTheme="minorHAnsi" w:cstheme="minorHAnsi"/>
          <w:sz w:val="24"/>
          <w:szCs w:val="24"/>
        </w:rPr>
      </w:pPr>
      <w:r w:rsidRPr="00D109E0">
        <w:rPr>
          <w:rFonts w:asciiTheme="minorHAnsi" w:hAnsiTheme="minorHAnsi" w:cstheme="minorHAnsi"/>
          <w:sz w:val="24"/>
          <w:szCs w:val="24"/>
        </w:rPr>
        <w:t>Bei akuter Verschlechterung der Erkrankung „Multiple Sklerose“ mit potenziell lebensbedrohlichem Ausgang.</w:t>
      </w:r>
    </w:p>
    <w:p w:rsidR="006E5C4B" w:rsidRPr="00D109E0" w:rsidRDefault="006E5C4B" w:rsidP="006E5C4B">
      <w:pPr>
        <w:pStyle w:val="Listenabsatz"/>
        <w:numPr>
          <w:ilvl w:val="0"/>
          <w:numId w:val="1"/>
        </w:numPr>
        <w:rPr>
          <w:rFonts w:asciiTheme="minorHAnsi" w:hAnsiTheme="minorHAnsi" w:cstheme="minorHAnsi"/>
          <w:sz w:val="24"/>
          <w:szCs w:val="24"/>
        </w:rPr>
      </w:pPr>
      <w:r w:rsidRPr="00D109E0">
        <w:rPr>
          <w:rFonts w:asciiTheme="minorHAnsi" w:hAnsiTheme="minorHAnsi" w:cstheme="minorHAnsi"/>
          <w:sz w:val="24"/>
          <w:szCs w:val="24"/>
        </w:rPr>
        <w:t>Bei Eintreten einer lebensbedrohlichen Situation, wenn die Grundkrankheit „Multiple Sklerose“ bereits einen Behinderungsgrad (</w:t>
      </w:r>
      <w:proofErr w:type="spellStart"/>
      <w:r w:rsidRPr="00D109E0">
        <w:rPr>
          <w:rFonts w:asciiTheme="minorHAnsi" w:hAnsiTheme="minorHAnsi" w:cstheme="minorHAnsi"/>
          <w:sz w:val="24"/>
          <w:szCs w:val="24"/>
        </w:rPr>
        <w:t>Expanded</w:t>
      </w:r>
      <w:proofErr w:type="spellEnd"/>
      <w:r w:rsidRPr="00D109E0">
        <w:rPr>
          <w:rFonts w:asciiTheme="minorHAnsi" w:hAnsiTheme="minorHAnsi" w:cstheme="minorHAnsi"/>
          <w:sz w:val="24"/>
          <w:szCs w:val="24"/>
        </w:rPr>
        <w:t xml:space="preserve"> </w:t>
      </w:r>
      <w:proofErr w:type="spellStart"/>
      <w:r w:rsidRPr="00D109E0">
        <w:rPr>
          <w:rFonts w:asciiTheme="minorHAnsi" w:hAnsiTheme="minorHAnsi" w:cstheme="minorHAnsi"/>
          <w:sz w:val="24"/>
          <w:szCs w:val="24"/>
        </w:rPr>
        <w:t>Disability</w:t>
      </w:r>
      <w:proofErr w:type="spellEnd"/>
      <w:r w:rsidRPr="00D109E0">
        <w:rPr>
          <w:rFonts w:asciiTheme="minorHAnsi" w:hAnsiTheme="minorHAnsi" w:cstheme="minorHAnsi"/>
          <w:sz w:val="24"/>
          <w:szCs w:val="24"/>
        </w:rPr>
        <w:t xml:space="preserve"> Status </w:t>
      </w:r>
      <w:proofErr w:type="spellStart"/>
      <w:r w:rsidRPr="00D109E0">
        <w:rPr>
          <w:rFonts w:asciiTheme="minorHAnsi" w:hAnsiTheme="minorHAnsi" w:cstheme="minorHAnsi"/>
          <w:sz w:val="24"/>
          <w:szCs w:val="24"/>
        </w:rPr>
        <w:t>Scale</w:t>
      </w:r>
      <w:proofErr w:type="spellEnd"/>
      <w:r w:rsidRPr="00D109E0">
        <w:rPr>
          <w:rFonts w:asciiTheme="minorHAnsi" w:hAnsiTheme="minorHAnsi" w:cstheme="minorHAnsi"/>
          <w:sz w:val="24"/>
          <w:szCs w:val="24"/>
        </w:rPr>
        <w:t>, EDSS, von 0-10) Wert von 8 überschritten hat.</w:t>
      </w:r>
    </w:p>
    <w:p w:rsidR="006E5C4B" w:rsidRPr="001271B5" w:rsidRDefault="006E5C4B" w:rsidP="006E5C4B">
      <w:pPr>
        <w:rPr>
          <w:rFonts w:asciiTheme="minorHAnsi" w:hAnsiTheme="minorHAnsi" w:cstheme="minorHAnsi"/>
          <w:sz w:val="24"/>
          <w:szCs w:val="24"/>
        </w:rPr>
      </w:pPr>
    </w:p>
    <w:p w:rsidR="006E5C4B" w:rsidRPr="001271B5" w:rsidRDefault="006E5C4B" w:rsidP="006E5C4B">
      <w:pPr>
        <w:ind w:left="360"/>
        <w:rPr>
          <w:rFonts w:asciiTheme="minorHAnsi" w:hAnsiTheme="minorHAnsi" w:cstheme="minorHAnsi"/>
          <w:sz w:val="24"/>
          <w:szCs w:val="24"/>
        </w:rPr>
      </w:pPr>
      <w:r w:rsidRPr="004479A6">
        <w:rPr>
          <w:rFonts w:asciiTheme="minorHAnsi" w:hAnsiTheme="minorHAnsi" w:cstheme="minorHAnsi"/>
          <w:sz w:val="24"/>
          <w:szCs w:val="24"/>
        </w:rPr>
        <w:t>Jedenfalls klarzustellen</w:t>
      </w:r>
      <w:r>
        <w:rPr>
          <w:rFonts w:asciiTheme="minorHAnsi" w:hAnsiTheme="minorHAnsi" w:cstheme="minorHAnsi"/>
          <w:b/>
          <w:sz w:val="24"/>
          <w:szCs w:val="24"/>
        </w:rPr>
        <w:t xml:space="preserve"> </w:t>
      </w:r>
      <w:r w:rsidRPr="001271B5">
        <w:rPr>
          <w:rFonts w:asciiTheme="minorHAnsi" w:hAnsiTheme="minorHAnsi" w:cstheme="minorHAnsi"/>
          <w:sz w:val="24"/>
          <w:szCs w:val="24"/>
        </w:rPr>
        <w:t xml:space="preserve">ist, dass medizinische Notfälle eintreten können, </w:t>
      </w:r>
      <w:r>
        <w:rPr>
          <w:rFonts w:asciiTheme="minorHAnsi" w:hAnsiTheme="minorHAnsi" w:cstheme="minorHAnsi"/>
          <w:sz w:val="24"/>
          <w:szCs w:val="24"/>
        </w:rPr>
        <w:t xml:space="preserve">welche </w:t>
      </w:r>
      <w:r w:rsidRPr="001271B5">
        <w:rPr>
          <w:rFonts w:asciiTheme="minorHAnsi" w:hAnsiTheme="minorHAnsi" w:cstheme="minorHAnsi"/>
          <w:sz w:val="24"/>
          <w:szCs w:val="24"/>
        </w:rPr>
        <w:t>durch richtig gesetzte medizinische Maßnahmen inklusive Intensivbehandlungsmethoden bestenfalls wieder diejenige körperliche V</w:t>
      </w:r>
      <w:r>
        <w:rPr>
          <w:rFonts w:asciiTheme="minorHAnsi" w:hAnsiTheme="minorHAnsi" w:cstheme="minorHAnsi"/>
          <w:sz w:val="24"/>
          <w:szCs w:val="24"/>
        </w:rPr>
        <w:t>erfassung zurückerlangt werden kann, welche</w:t>
      </w:r>
      <w:r w:rsidRPr="001271B5">
        <w:rPr>
          <w:rFonts w:asciiTheme="minorHAnsi" w:hAnsiTheme="minorHAnsi" w:cstheme="minorHAnsi"/>
          <w:sz w:val="24"/>
          <w:szCs w:val="24"/>
        </w:rPr>
        <w:t xml:space="preserve"> vor dem Eintreten des Notfalles</w:t>
      </w:r>
      <w:r>
        <w:rPr>
          <w:rFonts w:asciiTheme="minorHAnsi" w:hAnsiTheme="minorHAnsi" w:cstheme="minorHAnsi"/>
          <w:sz w:val="24"/>
          <w:szCs w:val="24"/>
        </w:rPr>
        <w:t xml:space="preserve"> bestand</w:t>
      </w:r>
      <w:r w:rsidRPr="001271B5">
        <w:rPr>
          <w:rFonts w:asciiTheme="minorHAnsi" w:hAnsiTheme="minorHAnsi" w:cstheme="minorHAnsi"/>
          <w:sz w:val="24"/>
          <w:szCs w:val="24"/>
        </w:rPr>
        <w:t xml:space="preserve">. Da es bei Eintreten eines medizinischen Notfalles oft nicht möglich ist, dessen Ausgang abzuschätzen, </w:t>
      </w:r>
      <w:r w:rsidRPr="00681427">
        <w:rPr>
          <w:rFonts w:asciiTheme="minorHAnsi" w:hAnsiTheme="minorHAnsi" w:cstheme="minorHAnsi"/>
          <w:sz w:val="24"/>
          <w:szCs w:val="24"/>
        </w:rPr>
        <w:t>vertrau</w:t>
      </w:r>
      <w:r>
        <w:rPr>
          <w:rFonts w:asciiTheme="minorHAnsi" w:hAnsiTheme="minorHAnsi" w:cstheme="minorHAnsi"/>
          <w:sz w:val="24"/>
          <w:szCs w:val="24"/>
        </w:rPr>
        <w:t xml:space="preserve">t der Patient/die Patientin darauf, dass die </w:t>
      </w:r>
      <w:r w:rsidRPr="00681427">
        <w:rPr>
          <w:rFonts w:asciiTheme="minorHAnsi" w:hAnsiTheme="minorHAnsi" w:cstheme="minorHAnsi"/>
          <w:sz w:val="24"/>
          <w:szCs w:val="24"/>
        </w:rPr>
        <w:t>behandelnde</w:t>
      </w:r>
      <w:r>
        <w:rPr>
          <w:rFonts w:asciiTheme="minorHAnsi" w:hAnsiTheme="minorHAnsi" w:cstheme="minorHAnsi"/>
          <w:sz w:val="24"/>
          <w:szCs w:val="24"/>
        </w:rPr>
        <w:t xml:space="preserve">n </w:t>
      </w:r>
      <w:proofErr w:type="spellStart"/>
      <w:r>
        <w:rPr>
          <w:rFonts w:asciiTheme="minorHAnsi" w:hAnsiTheme="minorHAnsi" w:cstheme="minorHAnsi"/>
          <w:sz w:val="24"/>
          <w:szCs w:val="24"/>
        </w:rPr>
        <w:t>Ärzt:innen</w:t>
      </w:r>
      <w:proofErr w:type="spellEnd"/>
      <w:r w:rsidRPr="00681427">
        <w:rPr>
          <w:rFonts w:asciiTheme="minorHAnsi" w:hAnsiTheme="minorHAnsi" w:cstheme="minorHAnsi"/>
          <w:sz w:val="24"/>
          <w:szCs w:val="24"/>
        </w:rPr>
        <w:t xml:space="preserve"> über die Sinnhaftigkeit zu setzender Maßnahmen inklusive intensivmedizinischer Methoden verantwortungsbewusst </w:t>
      </w:r>
      <w:r w:rsidRPr="001271B5">
        <w:rPr>
          <w:rFonts w:asciiTheme="minorHAnsi" w:hAnsiTheme="minorHAnsi" w:cstheme="minorHAnsi"/>
          <w:sz w:val="24"/>
          <w:szCs w:val="24"/>
        </w:rPr>
        <w:t xml:space="preserve">im Sinne </w:t>
      </w:r>
      <w:r>
        <w:rPr>
          <w:rFonts w:asciiTheme="minorHAnsi" w:hAnsiTheme="minorHAnsi" w:cstheme="minorHAnsi"/>
          <w:sz w:val="24"/>
          <w:szCs w:val="24"/>
        </w:rPr>
        <w:t xml:space="preserve">der </w:t>
      </w:r>
      <w:r w:rsidRPr="001271B5">
        <w:rPr>
          <w:rFonts w:asciiTheme="minorHAnsi" w:hAnsiTheme="minorHAnsi" w:cstheme="minorHAnsi"/>
          <w:sz w:val="24"/>
          <w:szCs w:val="24"/>
        </w:rPr>
        <w:t xml:space="preserve">unter Punkt 2* „Beschreibung </w:t>
      </w:r>
      <w:r>
        <w:rPr>
          <w:rFonts w:asciiTheme="minorHAnsi" w:hAnsiTheme="minorHAnsi" w:cstheme="minorHAnsi"/>
          <w:sz w:val="24"/>
          <w:szCs w:val="24"/>
        </w:rPr>
        <w:t xml:space="preserve">der </w:t>
      </w:r>
      <w:r w:rsidRPr="001271B5">
        <w:rPr>
          <w:rFonts w:asciiTheme="minorHAnsi" w:hAnsiTheme="minorHAnsi" w:cstheme="minorHAnsi"/>
          <w:sz w:val="24"/>
          <w:szCs w:val="24"/>
        </w:rPr>
        <w:t>persönlichen Umstände und Einstellungen“ beschri</w:t>
      </w:r>
      <w:r>
        <w:rPr>
          <w:rFonts w:asciiTheme="minorHAnsi" w:hAnsiTheme="minorHAnsi" w:cstheme="minorHAnsi"/>
          <w:sz w:val="24"/>
          <w:szCs w:val="24"/>
        </w:rPr>
        <w:t>ebenen Erläuterungen entscheiden</w:t>
      </w:r>
      <w:r w:rsidRPr="001271B5">
        <w:rPr>
          <w:rFonts w:asciiTheme="minorHAnsi" w:hAnsiTheme="minorHAnsi" w:cstheme="minorHAnsi"/>
          <w:sz w:val="24"/>
          <w:szCs w:val="24"/>
        </w:rPr>
        <w:t xml:space="preserve"> </w:t>
      </w:r>
      <w:r w:rsidRPr="001271B5">
        <w:rPr>
          <w:rFonts w:asciiTheme="minorHAnsi" w:hAnsiTheme="minorHAnsi" w:cstheme="minorHAnsi"/>
          <w:i/>
          <w:sz w:val="24"/>
          <w:szCs w:val="24"/>
        </w:rPr>
        <w:t>(*bezieht sich auf den Punkt 2 des von der Ärztekammer angebotenen PV Formulars „Beschreibung meiner persönlichen Umstände und Einstellungen“).</w:t>
      </w:r>
    </w:p>
    <w:p w:rsidR="006E5C4B" w:rsidRPr="001271B5" w:rsidRDefault="006E5C4B" w:rsidP="006E5C4B">
      <w:pPr>
        <w:ind w:left="360"/>
        <w:rPr>
          <w:rFonts w:asciiTheme="minorHAnsi" w:hAnsiTheme="minorHAnsi" w:cstheme="minorHAnsi"/>
          <w:sz w:val="24"/>
          <w:szCs w:val="24"/>
        </w:rPr>
      </w:pPr>
    </w:p>
    <w:p w:rsidR="006E5C4B" w:rsidRPr="001271B5" w:rsidRDefault="006E5C4B" w:rsidP="006E5C4B">
      <w:pPr>
        <w:ind w:left="360"/>
        <w:rPr>
          <w:rFonts w:asciiTheme="minorHAnsi" w:hAnsiTheme="minorHAnsi" w:cstheme="minorHAnsi"/>
          <w:b/>
          <w:sz w:val="24"/>
          <w:szCs w:val="24"/>
        </w:rPr>
      </w:pPr>
      <w:r>
        <w:rPr>
          <w:rFonts w:asciiTheme="minorHAnsi" w:hAnsiTheme="minorHAnsi" w:cstheme="minorHAnsi"/>
          <w:b/>
          <w:sz w:val="24"/>
          <w:szCs w:val="24"/>
        </w:rPr>
        <w:t>B</w:t>
      </w:r>
      <w:r w:rsidRPr="001271B5">
        <w:rPr>
          <w:rFonts w:asciiTheme="minorHAnsi" w:hAnsiTheme="minorHAnsi" w:cstheme="minorHAnsi"/>
          <w:b/>
          <w:sz w:val="24"/>
          <w:szCs w:val="24"/>
        </w:rPr>
        <w:t xml:space="preserve">ei Eintritt eines medizinischen Notfalles </w:t>
      </w:r>
      <w:r>
        <w:rPr>
          <w:rFonts w:asciiTheme="minorHAnsi" w:hAnsiTheme="minorHAnsi" w:cstheme="minorHAnsi"/>
          <w:b/>
          <w:sz w:val="24"/>
          <w:szCs w:val="24"/>
        </w:rPr>
        <w:t xml:space="preserve">werden </w:t>
      </w:r>
      <w:r w:rsidRPr="001271B5">
        <w:rPr>
          <w:rFonts w:asciiTheme="minorHAnsi" w:hAnsiTheme="minorHAnsi" w:cstheme="minorHAnsi"/>
          <w:b/>
          <w:sz w:val="24"/>
          <w:szCs w:val="24"/>
        </w:rPr>
        <w:t>folgende Maßnahmen definitiv ab</w:t>
      </w:r>
      <w:r>
        <w:rPr>
          <w:rFonts w:asciiTheme="minorHAnsi" w:hAnsiTheme="minorHAnsi" w:cstheme="minorHAnsi"/>
          <w:b/>
          <w:sz w:val="24"/>
          <w:szCs w:val="24"/>
        </w:rPr>
        <w:t>gelehnt</w:t>
      </w:r>
      <w:r w:rsidRPr="001271B5">
        <w:rPr>
          <w:rFonts w:asciiTheme="minorHAnsi" w:hAnsiTheme="minorHAnsi" w:cstheme="minorHAnsi"/>
          <w:b/>
          <w:sz w:val="24"/>
          <w:szCs w:val="24"/>
        </w:rPr>
        <w:t>:</w:t>
      </w:r>
    </w:p>
    <w:p w:rsidR="006E5C4B" w:rsidRPr="00D109E0" w:rsidRDefault="006E5C4B" w:rsidP="006E5C4B">
      <w:pPr>
        <w:pStyle w:val="Listenabsatz"/>
        <w:numPr>
          <w:ilvl w:val="0"/>
          <w:numId w:val="3"/>
        </w:numPr>
        <w:rPr>
          <w:rFonts w:asciiTheme="minorHAnsi" w:hAnsiTheme="minorHAnsi" w:cstheme="minorHAnsi"/>
          <w:sz w:val="24"/>
          <w:szCs w:val="24"/>
        </w:rPr>
      </w:pPr>
      <w:r w:rsidRPr="00D109E0">
        <w:rPr>
          <w:rFonts w:asciiTheme="minorHAnsi" w:hAnsiTheme="minorHAnsi" w:cstheme="minorHAnsi"/>
          <w:sz w:val="24"/>
          <w:szCs w:val="24"/>
        </w:rPr>
        <w:t>Reanimation (Herzkreislauf-Wiederbelebung bei Herzkreislauf-Stillstand).</w:t>
      </w:r>
    </w:p>
    <w:p w:rsidR="006E5C4B" w:rsidRPr="000C2487" w:rsidRDefault="006E5C4B" w:rsidP="006E5C4B">
      <w:pPr>
        <w:pStyle w:val="Listenabsatz"/>
        <w:numPr>
          <w:ilvl w:val="0"/>
          <w:numId w:val="3"/>
        </w:numPr>
        <w:rPr>
          <w:rFonts w:asciiTheme="minorHAnsi" w:hAnsiTheme="minorHAnsi" w:cstheme="minorHAnsi"/>
          <w:sz w:val="24"/>
          <w:szCs w:val="24"/>
        </w:rPr>
      </w:pPr>
      <w:r>
        <w:rPr>
          <w:rFonts w:asciiTheme="minorHAnsi" w:hAnsiTheme="minorHAnsi" w:cstheme="minorHAnsi"/>
          <w:sz w:val="24"/>
          <w:szCs w:val="24"/>
        </w:rPr>
        <w:t xml:space="preserve">Künstliche Beatmung, wenn die Wiedererlangung des Gesundheitszustandes vor dem medizinischen Notfall als unerreichbar scheint. Ausnahmen stellen z.B. Narkosen zur Durchführung von Eingriffen (Fraktur, </w:t>
      </w:r>
      <w:proofErr w:type="spellStart"/>
      <w:r>
        <w:rPr>
          <w:rFonts w:asciiTheme="minorHAnsi" w:hAnsiTheme="minorHAnsi" w:cstheme="minorHAnsi"/>
          <w:sz w:val="24"/>
          <w:szCs w:val="24"/>
        </w:rPr>
        <w:t>Cholecystistis</w:t>
      </w:r>
      <w:proofErr w:type="spellEnd"/>
      <w:r>
        <w:rPr>
          <w:rFonts w:asciiTheme="minorHAnsi" w:hAnsiTheme="minorHAnsi" w:cstheme="minorHAnsi"/>
          <w:sz w:val="24"/>
          <w:szCs w:val="24"/>
        </w:rPr>
        <w:t>, etc..) dar.</w:t>
      </w:r>
    </w:p>
    <w:p w:rsidR="006E5C4B" w:rsidRPr="00D109E0" w:rsidRDefault="006E5C4B" w:rsidP="006E5C4B">
      <w:pPr>
        <w:pStyle w:val="Listenabsatz"/>
        <w:numPr>
          <w:ilvl w:val="0"/>
          <w:numId w:val="3"/>
        </w:numPr>
        <w:rPr>
          <w:rFonts w:asciiTheme="minorHAnsi" w:hAnsiTheme="minorHAnsi" w:cstheme="minorHAnsi"/>
          <w:sz w:val="24"/>
          <w:szCs w:val="24"/>
        </w:rPr>
      </w:pPr>
      <w:r w:rsidRPr="00D109E0">
        <w:rPr>
          <w:rFonts w:asciiTheme="minorHAnsi" w:hAnsiTheme="minorHAnsi" w:cstheme="minorHAnsi"/>
          <w:sz w:val="24"/>
          <w:szCs w:val="24"/>
        </w:rPr>
        <w:t xml:space="preserve">Im Falle eines EDSS über 8 der Grundkrankheit „Multiple Sklerose“ kommt der Behandlungsansatz </w:t>
      </w:r>
      <w:r w:rsidRPr="00D109E0">
        <w:rPr>
          <w:rFonts w:asciiTheme="minorHAnsi" w:hAnsiTheme="minorHAnsi" w:cstheme="minorHAnsi"/>
          <w:i/>
          <w:sz w:val="24"/>
          <w:szCs w:val="24"/>
        </w:rPr>
        <w:t xml:space="preserve">„minimal </w:t>
      </w:r>
      <w:proofErr w:type="spellStart"/>
      <w:r w:rsidRPr="00D109E0">
        <w:rPr>
          <w:rFonts w:asciiTheme="minorHAnsi" w:hAnsiTheme="minorHAnsi" w:cstheme="minorHAnsi"/>
          <w:i/>
          <w:sz w:val="24"/>
          <w:szCs w:val="24"/>
        </w:rPr>
        <w:t>supportive</w:t>
      </w:r>
      <w:proofErr w:type="spellEnd"/>
      <w:r w:rsidRPr="00D109E0">
        <w:rPr>
          <w:rFonts w:asciiTheme="minorHAnsi" w:hAnsiTheme="minorHAnsi" w:cstheme="minorHAnsi"/>
          <w:i/>
          <w:sz w:val="24"/>
          <w:szCs w:val="24"/>
        </w:rPr>
        <w:t xml:space="preserve"> care“</w:t>
      </w:r>
      <w:r w:rsidRPr="00D109E0">
        <w:rPr>
          <w:rFonts w:asciiTheme="minorHAnsi" w:hAnsiTheme="minorHAnsi" w:cstheme="minorHAnsi"/>
          <w:sz w:val="24"/>
          <w:szCs w:val="24"/>
        </w:rPr>
        <w:t xml:space="preserve"> zu tragen, also nur die </w:t>
      </w:r>
      <w:r w:rsidRPr="00D109E0">
        <w:rPr>
          <w:rFonts w:asciiTheme="minorHAnsi" w:hAnsiTheme="minorHAnsi" w:cstheme="minorHAnsi"/>
          <w:sz w:val="24"/>
          <w:szCs w:val="24"/>
        </w:rPr>
        <w:lastRenderedPageBreak/>
        <w:t>notwendigste Therapie zur Erleichterung des Leidens und umfassenden Symptomkontrolle, im Falle einer schweren akuten Erkrankung.</w:t>
      </w:r>
    </w:p>
    <w:p w:rsidR="006E5C4B" w:rsidRPr="00D109E0" w:rsidRDefault="006E5C4B" w:rsidP="006E5C4B">
      <w:pPr>
        <w:pStyle w:val="Listenabsatz"/>
        <w:numPr>
          <w:ilvl w:val="0"/>
          <w:numId w:val="3"/>
        </w:numPr>
        <w:rPr>
          <w:rFonts w:asciiTheme="minorHAnsi" w:hAnsiTheme="minorHAnsi" w:cstheme="minorHAnsi"/>
          <w:sz w:val="24"/>
          <w:szCs w:val="24"/>
        </w:rPr>
      </w:pPr>
      <w:r w:rsidRPr="00D109E0">
        <w:rPr>
          <w:rFonts w:asciiTheme="minorHAnsi" w:hAnsiTheme="minorHAnsi" w:cstheme="minorHAnsi"/>
          <w:sz w:val="24"/>
          <w:szCs w:val="24"/>
        </w:rPr>
        <w:t>Legen einer PEG Sonde (perkutane endoskopische Gastrostomie) zur Ernährung über Sonde.</w:t>
      </w:r>
    </w:p>
    <w:p w:rsidR="006E5C4B" w:rsidRPr="00D109E0" w:rsidRDefault="006E5C4B" w:rsidP="006E5C4B">
      <w:pPr>
        <w:pStyle w:val="Listenabsatz"/>
        <w:numPr>
          <w:ilvl w:val="0"/>
          <w:numId w:val="3"/>
        </w:numPr>
        <w:rPr>
          <w:rFonts w:asciiTheme="minorHAnsi" w:hAnsiTheme="minorHAnsi" w:cstheme="minorHAnsi"/>
          <w:sz w:val="24"/>
          <w:szCs w:val="24"/>
        </w:rPr>
      </w:pPr>
      <w:r w:rsidRPr="00D109E0">
        <w:rPr>
          <w:rFonts w:asciiTheme="minorHAnsi" w:hAnsiTheme="minorHAnsi" w:cstheme="minorHAnsi"/>
          <w:sz w:val="24"/>
          <w:szCs w:val="24"/>
        </w:rPr>
        <w:t>Andere (bitte schriftlich auflisten):</w:t>
      </w:r>
    </w:p>
    <w:p w:rsidR="00EA374D" w:rsidRDefault="00EA374D">
      <w:bookmarkStart w:id="0" w:name="_GoBack"/>
      <w:bookmarkEnd w:id="0"/>
    </w:p>
    <w:sectPr w:rsidR="00EA374D" w:rsidSect="00FF224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Noto Sans CJK SC">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B0C"/>
    <w:multiLevelType w:val="hybridMultilevel"/>
    <w:tmpl w:val="61820FF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7652866"/>
    <w:multiLevelType w:val="hybridMultilevel"/>
    <w:tmpl w:val="10CA58FA"/>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5A0E1ABC"/>
    <w:multiLevelType w:val="hybridMultilevel"/>
    <w:tmpl w:val="070CAD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4B"/>
    <w:rsid w:val="006E5C4B"/>
    <w:rsid w:val="00EA374D"/>
    <w:rsid w:val="00FF22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AFF7F-B0A6-4BEF-8D62-19801700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E5C4B"/>
    <w:pPr>
      <w:widowControl w:val="0"/>
      <w:autoSpaceDE w:val="0"/>
      <w:autoSpaceDN w:val="0"/>
      <w:spacing w:after="0" w:line="240" w:lineRule="auto"/>
    </w:pPr>
    <w:rPr>
      <w:rFonts w:ascii="Arial MT" w:eastAsia="Arial MT" w:hAnsi="Arial MT" w:cs="Arial M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6E5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5694</Characters>
  <Application>Microsoft Office Word</Application>
  <DocSecurity>0</DocSecurity>
  <Lines>47</Lines>
  <Paragraphs>13</Paragraphs>
  <ScaleCrop>false</ScaleCrop>
  <Company>Universitätsklinikum St. Pölten</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Oberndorfer Stefan, UK St. Pölten</dc:creator>
  <cp:keywords/>
  <dc:description/>
  <cp:lastModifiedBy>Oberndorfer Stefan, UK St. Pölten</cp:lastModifiedBy>
  <cp:revision>1</cp:revision>
  <dcterms:created xsi:type="dcterms:W3CDTF">2024-03-25T11:53:00Z</dcterms:created>
  <dcterms:modified xsi:type="dcterms:W3CDTF">2024-03-25T11:53:00Z</dcterms:modified>
</cp:coreProperties>
</file>